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5ED0" w14:textId="77777777" w:rsidR="000D21D3" w:rsidRPr="00CC4766" w:rsidRDefault="001A2359">
      <w:pPr>
        <w:pStyle w:val="Body"/>
        <w:jc w:val="center"/>
        <w:rPr>
          <w:rFonts w:ascii="Tahoma" w:eastAsia="Tahoma" w:hAnsi="Tahoma" w:cs="Tahoma"/>
          <w:b/>
          <w:bCs/>
          <w:color w:val="002060"/>
          <w:u w:color="002060"/>
        </w:rPr>
      </w:pPr>
      <w:r>
        <w:rPr>
          <w:rFonts w:ascii="Tahoma" w:hAnsi="Tahoma"/>
          <w:b/>
          <w:color w:val="002060"/>
          <w:u w:color="002060"/>
        </w:rPr>
        <w:t>AVIVAMIENTO EUCARÍSTICO NACIONAL</w:t>
      </w:r>
    </w:p>
    <w:p w14:paraId="5192FE25" w14:textId="398E03DE" w:rsidR="000D21D3" w:rsidRDefault="001A2359">
      <w:pPr>
        <w:pStyle w:val="Body"/>
        <w:jc w:val="center"/>
        <w:rPr>
          <w:rFonts w:ascii="Tahoma" w:hAnsi="Tahoma"/>
          <w:b/>
          <w:bCs/>
          <w:color w:val="002060"/>
          <w:u w:color="002060"/>
        </w:rPr>
      </w:pPr>
      <w:r>
        <w:rPr>
          <w:rFonts w:ascii="Tahoma" w:hAnsi="Tahoma"/>
          <w:b/>
          <w:color w:val="002060"/>
          <w:u w:color="002060"/>
        </w:rPr>
        <w:t>AÑO DEL AVIVAMIENTO EUCARÍSTICO (2023-2024)</w:t>
      </w:r>
    </w:p>
    <w:p w14:paraId="1568D9C5" w14:textId="5DDB4021" w:rsidR="001F2DBC" w:rsidRDefault="001F2DBC">
      <w:pPr>
        <w:pStyle w:val="Body"/>
        <w:jc w:val="center"/>
        <w:rPr>
          <w:rFonts w:ascii="Tahoma" w:hAnsi="Tahoma"/>
          <w:b/>
          <w:bCs/>
          <w:color w:val="002060"/>
          <w:u w:color="002060"/>
        </w:rPr>
      </w:pPr>
      <w:r>
        <w:rPr>
          <w:rFonts w:ascii="Tahoma" w:hAnsi="Tahoma"/>
          <w:b/>
          <w:color w:val="002060"/>
          <w:u w:color="002060"/>
        </w:rPr>
        <w:t>GRUPOS PEQUEÑOS A NIVEL PARROQUIAL QUE UTILIZAN EL ESTUDIO “JESÚS Y LA EUCARISTÍA”</w:t>
      </w:r>
    </w:p>
    <w:p w14:paraId="0F2CAE35" w14:textId="77777777" w:rsidR="000D21D3" w:rsidRDefault="000D21D3">
      <w:pPr>
        <w:pStyle w:val="Body"/>
        <w:jc w:val="center"/>
        <w:rPr>
          <w:rFonts w:ascii="Tahoma" w:eastAsia="Tahoma" w:hAnsi="Tahoma" w:cs="Tahoma"/>
          <w:b/>
          <w:bCs/>
          <w:color w:val="002060"/>
          <w:sz w:val="15"/>
          <w:szCs w:val="15"/>
          <w:u w:color="002060"/>
        </w:rPr>
      </w:pPr>
    </w:p>
    <w:p w14:paraId="23C40624" w14:textId="0F4083A8" w:rsidR="00723E29" w:rsidRPr="00304D24" w:rsidRDefault="00CE4172" w:rsidP="008B5116">
      <w:pPr>
        <w:pStyle w:val="Body"/>
        <w:jc w:val="center"/>
        <w:rPr>
          <w:rFonts w:ascii="Tahoma" w:hAnsi="Tahoma"/>
          <w:b/>
          <w:bCs/>
          <w:color w:val="002060"/>
          <w:sz w:val="28"/>
          <w:szCs w:val="28"/>
          <w:u w:color="002060"/>
        </w:rPr>
      </w:pPr>
      <w:r>
        <w:rPr>
          <w:rFonts w:ascii="Tahoma" w:hAnsi="Tahoma"/>
          <w:b/>
          <w:color w:val="002060"/>
          <w:sz w:val="28"/>
          <w:u w:color="002060"/>
        </w:rPr>
        <w:t>PLANTILLA DE INVITACIÓN A SER MIEMBRO DEL EQUIPO CENTRAL</w:t>
      </w:r>
    </w:p>
    <w:p w14:paraId="53460859" w14:textId="77777777" w:rsidR="00CC4766" w:rsidRDefault="00CC4766" w:rsidP="00CC4766">
      <w:pPr>
        <w:pStyle w:val="Body"/>
        <w:jc w:val="center"/>
        <w:rPr>
          <w:rFonts w:ascii="Tahoma" w:hAnsi="Tahoma"/>
          <w:b/>
          <w:bCs/>
          <w:color w:val="002060"/>
          <w:sz w:val="28"/>
          <w:szCs w:val="28"/>
          <w:u w:color="002060"/>
        </w:rPr>
      </w:pPr>
    </w:p>
    <w:p w14:paraId="62626DEB" w14:textId="42AA9583" w:rsidR="001F2DBC" w:rsidRDefault="00CE4172" w:rsidP="00CC4766">
      <w:pPr>
        <w:pStyle w:val="Body"/>
        <w:jc w:val="center"/>
        <w:rPr>
          <w:rFonts w:ascii="Tahoma" w:hAnsi="Tahoma"/>
          <w:b/>
          <w:bCs/>
          <w:color w:val="002060"/>
          <w:u w:color="002060"/>
        </w:rPr>
      </w:pPr>
      <w:r>
        <w:rPr>
          <w:rFonts w:ascii="Tahoma" w:hAnsi="Tahoma"/>
          <w:b/>
          <w:color w:val="002060"/>
          <w:u w:color="002060"/>
        </w:rPr>
        <w:t>INSTRUCCIONES PARA EL PUNTO DE CONTACTO PARROQUIAL:</w:t>
      </w:r>
    </w:p>
    <w:p w14:paraId="3C054A92" w14:textId="77777777" w:rsidR="00723E29" w:rsidRPr="00723E29" w:rsidRDefault="00723E29" w:rsidP="00CC4766">
      <w:pPr>
        <w:pStyle w:val="Body"/>
        <w:jc w:val="center"/>
        <w:rPr>
          <w:rFonts w:ascii="Tahoma" w:hAnsi="Tahoma"/>
          <w:b/>
          <w:bCs/>
          <w:color w:val="002060"/>
          <w:sz w:val="10"/>
          <w:szCs w:val="10"/>
          <w:u w:color="002060"/>
        </w:rPr>
      </w:pPr>
    </w:p>
    <w:p w14:paraId="40BB1A1F" w14:textId="69E49248" w:rsidR="00CC4766" w:rsidRDefault="00CC4766" w:rsidP="00CC4766">
      <w:pPr>
        <w:pStyle w:val="Body"/>
        <w:jc w:val="center"/>
        <w:rPr>
          <w:rFonts w:ascii="Tahoma" w:hAnsi="Tahoma"/>
          <w:b/>
          <w:bCs/>
          <w:color w:val="002060"/>
          <w:u w:color="002060"/>
        </w:rPr>
      </w:pPr>
      <w:r>
        <w:rPr>
          <w:rFonts w:ascii="Tahoma" w:hAnsi="Tahoma"/>
          <w:b/>
          <w:color w:val="002060"/>
          <w:u w:color="002060"/>
        </w:rPr>
        <w:t xml:space="preserve">Por favor, edita el texto </w:t>
      </w:r>
      <w:r>
        <w:rPr>
          <w:rFonts w:ascii="Tahoma" w:hAnsi="Tahoma"/>
          <w:b/>
          <w:color w:val="002060"/>
          <w:u w:color="002060"/>
          <w:shd w:val="clear" w:color="auto" w:fill="C0C0C0"/>
        </w:rPr>
        <w:t>resaltado en gris,</w:t>
      </w:r>
      <w:r>
        <w:rPr>
          <w:rFonts w:ascii="Tahoma" w:hAnsi="Tahoma"/>
          <w:b/>
          <w:color w:val="002060"/>
          <w:u w:color="002060"/>
        </w:rPr>
        <w:t xml:space="preserve"> así como cualquier otro texto que desees modificar.</w:t>
      </w:r>
    </w:p>
    <w:p w14:paraId="00CCC48E" w14:textId="77777777" w:rsidR="00723E29" w:rsidRPr="00723E29" w:rsidRDefault="00723E29" w:rsidP="00CC4766">
      <w:pPr>
        <w:pStyle w:val="Body"/>
        <w:jc w:val="center"/>
        <w:rPr>
          <w:rFonts w:ascii="Tahoma" w:hAnsi="Tahoma"/>
          <w:b/>
          <w:bCs/>
          <w:color w:val="002060"/>
          <w:sz w:val="10"/>
          <w:szCs w:val="10"/>
          <w:u w:color="002060"/>
        </w:rPr>
      </w:pPr>
    </w:p>
    <w:p w14:paraId="249C714F" w14:textId="77FFB752" w:rsidR="00CC4766" w:rsidRPr="001F2DBC" w:rsidRDefault="00CC4766" w:rsidP="001F2DBC">
      <w:pPr>
        <w:pStyle w:val="Body"/>
        <w:jc w:val="center"/>
        <w:rPr>
          <w:rFonts w:ascii="Tahoma" w:hAnsi="Tahoma"/>
          <w:b/>
          <w:bCs/>
          <w:color w:val="002060"/>
          <w:u w:color="002060"/>
        </w:rPr>
      </w:pPr>
      <w:r>
        <w:rPr>
          <w:rFonts w:ascii="Tahoma" w:hAnsi="Tahoma"/>
          <w:b/>
          <w:color w:val="002060"/>
          <w:u w:color="002060"/>
        </w:rPr>
        <w:t xml:space="preserve">A continuación, (i) elimina el resaltado en gris, (ii) </w:t>
      </w:r>
      <w:r>
        <w:rPr>
          <w:rFonts w:ascii="Tahoma" w:hAnsi="Tahoma"/>
          <w:b/>
          <w:color w:val="FF0000"/>
          <w:u w:color="002060"/>
        </w:rPr>
        <w:t xml:space="preserve">elimina estas instrucciones y todo el texto que hay encima, </w:t>
      </w:r>
      <w:r>
        <w:rPr>
          <w:rFonts w:ascii="Tahoma" w:hAnsi="Tahoma"/>
          <w:b/>
          <w:color w:val="002060"/>
          <w:u w:color="002060"/>
        </w:rPr>
        <w:t>y (iii) adjunta este documento de invitación a un correo electrónico tuyo a tu invitado(a).</w:t>
      </w:r>
      <w:bookmarkStart w:id="0" w:name="_GoBack"/>
      <w:bookmarkEnd w:id="0"/>
    </w:p>
    <w:p w14:paraId="20B3A890" w14:textId="77777777" w:rsidR="00CC4766" w:rsidRDefault="00CC4766">
      <w:pPr>
        <w:pStyle w:val="Body"/>
        <w:jc w:val="center"/>
        <w:rPr>
          <w:rFonts w:ascii="Tahoma" w:eastAsia="Tahoma" w:hAnsi="Tahoma" w:cs="Tahoma"/>
          <w:color w:val="002060"/>
          <w:sz w:val="18"/>
          <w:szCs w:val="18"/>
          <w:u w:color="002060"/>
        </w:rPr>
      </w:pPr>
    </w:p>
    <w:p w14:paraId="7B0A0684" w14:textId="241527D0" w:rsidR="000D21D3" w:rsidRDefault="0021626F" w:rsidP="001F2DBC">
      <w:pPr>
        <w:pStyle w:val="Body"/>
        <w:jc w:val="center"/>
        <w:rPr>
          <w:rFonts w:ascii="Tahoma" w:eastAsia="Tahoma" w:hAnsi="Tahoma" w:cs="Tahoma"/>
          <w:color w:val="002060"/>
          <w:sz w:val="18"/>
          <w:szCs w:val="18"/>
          <w:u w:color="002060"/>
        </w:rPr>
      </w:pPr>
      <w:r>
        <w:rPr>
          <w:rFonts w:ascii="Tahoma" w:hAnsi="Tahoma"/>
          <w:noProof/>
          <w:color w:val="002060"/>
          <w:sz w:val="18"/>
          <w:u w:color="002060"/>
        </w:rPr>
        <w:drawing>
          <wp:inline distT="0" distB="0" distL="0" distR="0" wp14:anchorId="313F3435" wp14:editId="60C29684">
            <wp:extent cx="1464733" cy="1337733"/>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revival_logo_vertical.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733" cy="1344126"/>
                    </a:xfrm>
                    <a:prstGeom prst="rect">
                      <a:avLst/>
                    </a:prstGeom>
                    <a:ln w="12700" cap="flat">
                      <a:noFill/>
                      <a:miter lim="400000"/>
                    </a:ln>
                    <a:effectLst/>
                  </pic:spPr>
                </pic:pic>
              </a:graphicData>
            </a:graphic>
          </wp:inline>
        </w:drawing>
      </w:r>
    </w:p>
    <w:p w14:paraId="66FA45DC" w14:textId="7842134C" w:rsidR="000258AA" w:rsidRDefault="000258AA" w:rsidP="000258AA">
      <w:pPr>
        <w:pStyle w:val="Body"/>
        <w:rPr>
          <w:rFonts w:ascii="Tahoma" w:eastAsia="Tahoma" w:hAnsi="Tahoma" w:cs="Tahoma"/>
          <w:color w:val="002060"/>
          <w:sz w:val="18"/>
          <w:szCs w:val="18"/>
          <w:u w:color="002060"/>
        </w:rPr>
      </w:pPr>
    </w:p>
    <w:p w14:paraId="2A56FD10" w14:textId="77777777" w:rsidR="000258AA" w:rsidRDefault="000258AA" w:rsidP="000258AA">
      <w:pPr>
        <w:pStyle w:val="Body"/>
        <w:jc w:val="center"/>
        <w:rPr>
          <w:rFonts w:ascii="Tahoma" w:eastAsia="Tahoma" w:hAnsi="Tahoma" w:cs="Tahoma"/>
          <w:color w:val="002060"/>
          <w:sz w:val="18"/>
          <w:szCs w:val="18"/>
          <w:u w:color="002060"/>
        </w:rPr>
      </w:pPr>
    </w:p>
    <w:p w14:paraId="6637171E" w14:textId="77777777" w:rsidR="000258AA" w:rsidRDefault="000258AA" w:rsidP="000258AA">
      <w:pPr>
        <w:pStyle w:val="Body"/>
        <w:rPr>
          <w:rFonts w:ascii="Tahoma" w:eastAsia="Tahoma" w:hAnsi="Tahoma" w:cs="Tahoma"/>
          <w:color w:val="002060"/>
          <w:sz w:val="21"/>
          <w:szCs w:val="21"/>
          <w:u w:color="002060"/>
        </w:rPr>
      </w:pPr>
      <w:r>
        <w:rPr>
          <w:rFonts w:ascii="Tahoma" w:hAnsi="Tahoma"/>
          <w:noProof/>
          <w:color w:val="002060"/>
          <w:sz w:val="21"/>
          <w:u w:color="002060"/>
        </w:rPr>
        <w:drawing>
          <wp:inline distT="0" distB="0" distL="0" distR="0" wp14:anchorId="2A090C6A" wp14:editId="382DFC1A">
            <wp:extent cx="1099506" cy="30373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73741826" name="goldDiamonds_staggered.png"/>
                    <pic:cNvPicPr>
                      <a:picLocks noChangeAspect="1"/>
                    </pic:cNvPicPr>
                  </pic:nvPicPr>
                  <pic:blipFill>
                    <a:blip r:embed="rId9"/>
                    <a:stretch>
                      <a:fillRect/>
                    </a:stretch>
                  </pic:blipFill>
                  <pic:spPr>
                    <a:xfrm>
                      <a:off x="0" y="0"/>
                      <a:ext cx="1099506" cy="303731"/>
                    </a:xfrm>
                    <a:prstGeom prst="rect">
                      <a:avLst/>
                    </a:prstGeom>
                    <a:ln w="12700" cap="flat">
                      <a:noFill/>
                      <a:miter lim="400000"/>
                    </a:ln>
                    <a:effectLst/>
                  </pic:spPr>
                </pic:pic>
              </a:graphicData>
            </a:graphic>
          </wp:inline>
        </w:drawing>
      </w:r>
    </w:p>
    <w:p w14:paraId="6A7EBE9A" w14:textId="7125ACF9" w:rsidR="000258AA" w:rsidRDefault="000258AA" w:rsidP="000258AA">
      <w:pPr>
        <w:pStyle w:val="Body"/>
        <w:rPr>
          <w:rFonts w:ascii="Tahoma" w:eastAsia="Tahoma" w:hAnsi="Tahoma" w:cs="Tahoma"/>
          <w:color w:val="002060"/>
          <w:sz w:val="21"/>
          <w:szCs w:val="21"/>
          <w:u w:color="002060"/>
        </w:rPr>
      </w:pPr>
      <w:r>
        <w:rPr>
          <w:rFonts w:ascii="Tahoma" w:hAnsi="Tahoma"/>
          <w:color w:val="002060"/>
          <w:sz w:val="21"/>
          <w:u w:color="002060"/>
        </w:rPr>
        <w:t xml:space="preserve">Estimado/a </w:t>
      </w:r>
      <w:r>
        <w:rPr>
          <w:rFonts w:ascii="Tahoma" w:hAnsi="Tahoma"/>
          <w:color w:val="002060"/>
          <w:sz w:val="21"/>
          <w:u w:color="002060"/>
          <w:shd w:val="clear" w:color="auto" w:fill="C0C0C0"/>
        </w:rPr>
        <w:t>[Invitee Name]</w:t>
      </w:r>
      <w:r>
        <w:rPr>
          <w:rFonts w:ascii="Tahoma" w:hAnsi="Tahoma"/>
          <w:color w:val="002060"/>
          <w:sz w:val="21"/>
          <w:u w:color="002060"/>
        </w:rPr>
        <w:t>:</w:t>
      </w:r>
    </w:p>
    <w:p w14:paraId="1B62F895" w14:textId="77777777" w:rsidR="000258AA" w:rsidRDefault="000258AA" w:rsidP="000258AA">
      <w:pPr>
        <w:pStyle w:val="Body"/>
        <w:rPr>
          <w:rFonts w:ascii="Tahoma" w:eastAsia="Tahoma" w:hAnsi="Tahoma" w:cs="Tahoma"/>
          <w:color w:val="002060"/>
          <w:sz w:val="21"/>
          <w:szCs w:val="21"/>
          <w:u w:color="002060"/>
        </w:rPr>
      </w:pPr>
    </w:p>
    <w:p w14:paraId="7669C287" w14:textId="699B3659" w:rsidR="004D7795" w:rsidRPr="00E55A7B" w:rsidRDefault="004D7795">
      <w:pPr>
        <w:pStyle w:val="Body"/>
        <w:rPr>
          <w:rFonts w:ascii="Tahoma" w:hAnsi="Tahoma"/>
          <w:color w:val="002060"/>
          <w:sz w:val="21"/>
          <w:szCs w:val="21"/>
          <w:u w:color="002060"/>
        </w:rPr>
      </w:pPr>
      <w:r>
        <w:rPr>
          <w:rFonts w:ascii="Tahoma" w:hAnsi="Tahoma"/>
          <w:color w:val="002060"/>
          <w:sz w:val="21"/>
          <w:u w:color="002060"/>
        </w:rPr>
        <w:t xml:space="preserve">El Avivamiento Eucarístico Nacional, una iniciativa trienal convocada por los Obispos de Estados Unidos, se está preparando para el Segundo Año: el Año del Avivamiento Parroquial (junio 2023 – junio 2024).  El Avivamiento Eucarístico es un movimiento nacional histórico y transformador para ayudar a los fieles a enamorarse de Jesús, especialmente en la Eucaristía, y a inspirarse y equiparse para compartir ese amor con los demás.  (Para ver una infografía útil que ofrece una visión general del proceso trienal y otra información, visita </w:t>
      </w:r>
      <w:hyperlink r:id="rId10" w:history="1">
        <w:r>
          <w:rPr>
            <w:rStyle w:val="Hyperlink0"/>
            <w:rFonts w:ascii="Tahoma" w:hAnsi="Tahoma"/>
          </w:rPr>
          <w:t>www.eucharisticrevival.org</w:t>
        </w:r>
      </w:hyperlink>
      <w:r>
        <w:rPr>
          <w:rFonts w:ascii="Tahoma" w:hAnsi="Tahoma"/>
          <w:color w:val="002060"/>
          <w:sz w:val="21"/>
          <w:u w:color="002060"/>
        </w:rPr>
        <w:t>)</w:t>
      </w:r>
      <w:r>
        <w:rPr>
          <w:rFonts w:ascii="Tahoma" w:hAnsi="Tahoma"/>
        </w:rPr>
        <w:t>.</w:t>
      </w:r>
    </w:p>
    <w:p w14:paraId="2DE39E04" w14:textId="77777777" w:rsidR="004D7795" w:rsidRDefault="004D7795">
      <w:pPr>
        <w:pStyle w:val="Body"/>
        <w:rPr>
          <w:rFonts w:ascii="Tahoma" w:hAnsi="Tahoma"/>
          <w:color w:val="002060"/>
          <w:sz w:val="21"/>
          <w:szCs w:val="21"/>
          <w:u w:color="002060"/>
          <w:lang w:val="pt-PT"/>
        </w:rPr>
      </w:pPr>
    </w:p>
    <w:p w14:paraId="08182846" w14:textId="59F65F0D" w:rsidR="00C904B7" w:rsidRDefault="004D7795">
      <w:pPr>
        <w:pStyle w:val="Body"/>
        <w:rPr>
          <w:rFonts w:ascii="Tahoma" w:hAnsi="Tahoma"/>
          <w:color w:val="002060"/>
          <w:sz w:val="21"/>
          <w:szCs w:val="21"/>
          <w:u w:color="002060"/>
        </w:rPr>
      </w:pPr>
      <w:r>
        <w:rPr>
          <w:rFonts w:ascii="Tahoma" w:hAnsi="Tahoma"/>
          <w:color w:val="002060"/>
          <w:sz w:val="21"/>
          <w:u w:color="002060"/>
        </w:rPr>
        <w:t xml:space="preserve">Soy Punto de Contacto Parroquial para el trabajo de Avivamiento Eucarístico en nuestra parroquia.  Este otoño organizaremos pequeños grupos en toda la parroquia utilizando el estudio fundacional del Avivamiento Eucarístico titulado “Jesús y la Eucaristía”.  </w:t>
      </w:r>
    </w:p>
    <w:p w14:paraId="6CCB277C" w14:textId="77777777" w:rsidR="00C904B7" w:rsidRDefault="00C904B7">
      <w:pPr>
        <w:pStyle w:val="Body"/>
        <w:rPr>
          <w:rFonts w:ascii="Tahoma" w:hAnsi="Tahoma"/>
          <w:color w:val="002060"/>
          <w:sz w:val="21"/>
          <w:szCs w:val="21"/>
          <w:u w:color="002060"/>
          <w:lang w:val="pt-PT"/>
        </w:rPr>
      </w:pPr>
    </w:p>
    <w:p w14:paraId="0D238A51" w14:textId="77777777" w:rsidR="00965C14" w:rsidRDefault="00E55A7B">
      <w:pPr>
        <w:pStyle w:val="Body"/>
        <w:rPr>
          <w:rFonts w:ascii="Tahoma" w:hAnsi="Tahoma"/>
          <w:color w:val="002060"/>
          <w:sz w:val="21"/>
          <w:szCs w:val="21"/>
          <w:u w:color="002060"/>
        </w:rPr>
      </w:pPr>
      <w:r>
        <w:rPr>
          <w:rFonts w:ascii="Tahoma" w:hAnsi="Tahoma"/>
          <w:b/>
          <w:color w:val="002060"/>
          <w:sz w:val="21"/>
          <w:u w:color="002060"/>
        </w:rPr>
        <w:t>Estoy formando un Equipo Central para planificar y llevar a cabo este estudio en pequeños grupos en toda la parroquia, y te escribo para pedirte que consideres en oración la posibilidad de unirte a mí en este trabajo como miembro del Equipo Central.</w:t>
      </w:r>
      <w:r>
        <w:rPr>
          <w:rFonts w:ascii="Tahoma" w:hAnsi="Tahoma"/>
          <w:color w:val="002060"/>
          <w:sz w:val="21"/>
          <w:u w:color="002060"/>
        </w:rPr>
        <w:t xml:space="preserve">  A continuación encontrarás una breve descripción de funciones y el ámbito de intervención para tu consideración.  Nuestra primera reunión del Equipo Central es </w:t>
      </w:r>
    </w:p>
    <w:p w14:paraId="7E7D3C1A" w14:textId="60D606FA" w:rsidR="00E55A7B" w:rsidRDefault="00965C14">
      <w:pPr>
        <w:pStyle w:val="Body"/>
        <w:rPr>
          <w:rFonts w:ascii="Tahoma" w:hAnsi="Tahoma"/>
          <w:color w:val="002060"/>
          <w:sz w:val="21"/>
          <w:szCs w:val="21"/>
          <w:u w:color="002060"/>
        </w:rPr>
      </w:pPr>
      <w:r>
        <w:rPr>
          <w:rFonts w:ascii="Tahoma" w:hAnsi="Tahoma"/>
          <w:color w:val="002060"/>
          <w:sz w:val="21"/>
          <w:highlight w:val="lightGray"/>
          <w:u w:color="002060"/>
        </w:rPr>
        <w:t>[insert date, time and location]</w:t>
      </w:r>
      <w:r>
        <w:rPr>
          <w:rFonts w:ascii="Tahoma" w:hAnsi="Tahoma"/>
          <w:color w:val="002060"/>
          <w:sz w:val="21"/>
          <w:u w:color="002060"/>
        </w:rPr>
        <w:t>.  (Nota: si quieres información más detallada sobre esta iniciativa, no dudes en ver la formación del Punto de Contacto Parroquial y de los miembros del Equipo Central para la planificación de grupos pequeños.  El video de la formación se publicará en www.eucharisticrevival.org/parishpointperson a principios de abril).</w:t>
      </w:r>
    </w:p>
    <w:p w14:paraId="7C138D15" w14:textId="77777777" w:rsidR="00E55A7B" w:rsidRDefault="00E55A7B">
      <w:pPr>
        <w:pStyle w:val="Body"/>
        <w:rPr>
          <w:rFonts w:ascii="Tahoma" w:hAnsi="Tahoma"/>
          <w:color w:val="002060"/>
          <w:sz w:val="21"/>
          <w:szCs w:val="21"/>
          <w:u w:color="002060"/>
          <w:lang w:val="pt-PT"/>
        </w:rPr>
      </w:pPr>
    </w:p>
    <w:p w14:paraId="2EB15250" w14:textId="0DC140F9" w:rsidR="00E55A7B" w:rsidRDefault="00E55A7B">
      <w:pPr>
        <w:pStyle w:val="Body"/>
        <w:rPr>
          <w:rFonts w:ascii="Tahoma" w:hAnsi="Tahoma"/>
          <w:color w:val="002060"/>
          <w:sz w:val="21"/>
          <w:szCs w:val="21"/>
          <w:u w:color="002060"/>
        </w:rPr>
      </w:pPr>
      <w:r>
        <w:rPr>
          <w:rFonts w:ascii="Tahoma" w:hAnsi="Tahoma"/>
          <w:color w:val="002060"/>
          <w:sz w:val="21"/>
          <w:u w:color="002060"/>
        </w:rPr>
        <w:t>Ya tienes lo que hace falta: amor al Señor, especialmente en la Eucaristía, y deseo de edificar el cuerpo de Cristo en Su Iglesia.  No necesitas ser un experto ni un teólogo.</w:t>
      </w:r>
    </w:p>
    <w:p w14:paraId="628BDD4C" w14:textId="77777777" w:rsidR="00E55A7B" w:rsidRDefault="00E55A7B">
      <w:pPr>
        <w:pStyle w:val="Body"/>
        <w:rPr>
          <w:rFonts w:ascii="Tahoma" w:hAnsi="Tahoma"/>
          <w:color w:val="002060"/>
          <w:sz w:val="21"/>
          <w:szCs w:val="21"/>
          <w:u w:color="002060"/>
          <w:lang w:val="pt-PT"/>
        </w:rPr>
      </w:pPr>
    </w:p>
    <w:p w14:paraId="520CCD30" w14:textId="4C323DC0" w:rsidR="00E55A7B" w:rsidRDefault="00853A19">
      <w:pPr>
        <w:pStyle w:val="Body"/>
        <w:rPr>
          <w:rFonts w:ascii="Tahoma" w:hAnsi="Tahoma"/>
          <w:color w:val="002060"/>
          <w:sz w:val="21"/>
          <w:szCs w:val="21"/>
          <w:u w:color="002060"/>
        </w:rPr>
      </w:pPr>
      <w:r>
        <w:rPr>
          <w:rFonts w:ascii="Tahoma" w:hAnsi="Tahoma"/>
          <w:color w:val="002060"/>
          <w:sz w:val="21"/>
          <w:u w:color="002060"/>
        </w:rPr>
        <w:t xml:space="preserve">Dios está haciendo un avivamiento en nuestro país y el Espíritu Santo está obrando de muchas maneras.  Está llamando a muchas personas a volver a sí mismo en la Eucaristía.  Por favor, hazme saber antes de </w:t>
      </w:r>
      <w:r>
        <w:rPr>
          <w:rFonts w:ascii="Tahoma" w:hAnsi="Tahoma"/>
          <w:color w:val="002060"/>
          <w:sz w:val="21"/>
          <w:highlight w:val="lightGray"/>
          <w:u w:color="002060"/>
        </w:rPr>
        <w:t>[insert date]</w:t>
      </w:r>
      <w:r>
        <w:rPr>
          <w:rFonts w:ascii="Tahoma" w:hAnsi="Tahoma"/>
          <w:color w:val="002060"/>
          <w:sz w:val="21"/>
          <w:u w:color="002060"/>
        </w:rPr>
        <w:t xml:space="preserve"> si te unirás a mí en esta importante labor; ¡espero que digas “sí”!</w:t>
      </w:r>
    </w:p>
    <w:p w14:paraId="405E4753" w14:textId="77777777" w:rsidR="00E55A7B" w:rsidRDefault="00E55A7B">
      <w:pPr>
        <w:pStyle w:val="Body"/>
        <w:rPr>
          <w:rFonts w:ascii="Tahoma" w:hAnsi="Tahoma"/>
          <w:color w:val="002060"/>
          <w:sz w:val="21"/>
          <w:szCs w:val="21"/>
          <w:u w:color="002060"/>
          <w:lang w:val="pt-PT"/>
        </w:rPr>
      </w:pPr>
    </w:p>
    <w:p w14:paraId="485A6F96" w14:textId="77777777" w:rsidR="00E55A7B" w:rsidRDefault="00E55A7B">
      <w:pPr>
        <w:pStyle w:val="Body"/>
        <w:rPr>
          <w:rFonts w:ascii="Tahoma" w:hAnsi="Tahoma"/>
          <w:color w:val="002060"/>
          <w:sz w:val="21"/>
          <w:szCs w:val="21"/>
          <w:u w:color="002060"/>
        </w:rPr>
      </w:pPr>
      <w:r>
        <w:rPr>
          <w:rFonts w:ascii="Tahoma" w:hAnsi="Tahoma"/>
          <w:color w:val="002060"/>
          <w:sz w:val="21"/>
          <w:u w:color="002060"/>
        </w:rPr>
        <w:t>En Cristo,</w:t>
      </w:r>
    </w:p>
    <w:p w14:paraId="7C504CED" w14:textId="115A9DF9" w:rsidR="009D6FA0" w:rsidRDefault="00965C14" w:rsidP="009D6FA0">
      <w:pPr>
        <w:pStyle w:val="Body"/>
        <w:rPr>
          <w:rFonts w:ascii="Tahoma" w:hAnsi="Tahoma"/>
          <w:color w:val="002060"/>
          <w:sz w:val="21"/>
          <w:szCs w:val="21"/>
          <w:u w:color="002060"/>
        </w:rPr>
      </w:pPr>
      <w:r>
        <w:rPr>
          <w:rFonts w:ascii="Tahoma" w:hAnsi="Tahoma"/>
          <w:color w:val="002060"/>
          <w:sz w:val="21"/>
          <w:highlight w:val="lightGray"/>
          <w:u w:color="002060"/>
        </w:rPr>
        <w:t>[Parish Point Person Name]</w:t>
      </w:r>
    </w:p>
    <w:p w14:paraId="43C33AF6" w14:textId="166252BB" w:rsidR="009D6FA0" w:rsidRDefault="009D6FA0" w:rsidP="009D6FA0">
      <w:pPr>
        <w:pStyle w:val="Body"/>
        <w:rPr>
          <w:rFonts w:ascii="Tahoma" w:hAnsi="Tahoma"/>
          <w:color w:val="002060"/>
          <w:sz w:val="21"/>
          <w:szCs w:val="21"/>
          <w:u w:color="002060"/>
          <w:lang w:val="pt-PT"/>
        </w:rPr>
      </w:pPr>
    </w:p>
    <w:p w14:paraId="550C8E0C" w14:textId="77777777" w:rsidR="00F95C43" w:rsidRDefault="00F95C43" w:rsidP="009D6FA0">
      <w:pPr>
        <w:pStyle w:val="Body"/>
        <w:rPr>
          <w:rFonts w:ascii="Tahoma" w:hAnsi="Tahoma"/>
          <w:color w:val="002060"/>
          <w:sz w:val="21"/>
          <w:szCs w:val="21"/>
          <w:u w:color="002060"/>
          <w:lang w:val="pt-PT"/>
        </w:rPr>
      </w:pPr>
    </w:p>
    <w:p w14:paraId="73AAF8CC" w14:textId="33B7BCA7" w:rsidR="00F95C43" w:rsidRPr="00F95C43" w:rsidRDefault="005A78DB" w:rsidP="002E78E3">
      <w:pPr>
        <w:pStyle w:val="Body"/>
        <w:rPr>
          <w:rFonts w:ascii="Tahoma" w:hAnsi="Tahoma"/>
          <w:b/>
          <w:bCs/>
          <w:color w:val="002060"/>
          <w:sz w:val="21"/>
          <w:szCs w:val="21"/>
          <w:u w:color="002060"/>
        </w:rPr>
      </w:pPr>
      <w:r>
        <w:rPr>
          <w:rFonts w:ascii="Tahoma" w:hAnsi="Tahoma"/>
          <w:b/>
          <w:color w:val="002060"/>
          <w:sz w:val="21"/>
          <w:u w:color="002060"/>
        </w:rPr>
        <w:t>DESCRIPCIÓN DE FUNCIONES Y ÁMBITO DE INTERVENCIÓN DE LOS MIEMBROS DEL EQUIPO CENTRAL</w:t>
      </w:r>
    </w:p>
    <w:p w14:paraId="7ACA5804" w14:textId="77777777" w:rsidR="009D6FA0" w:rsidRDefault="009D6FA0" w:rsidP="009D6FA0">
      <w:pPr>
        <w:pStyle w:val="Body"/>
        <w:rPr>
          <w:rFonts w:ascii="Tahoma" w:hAnsi="Tahoma"/>
          <w:color w:val="002060"/>
          <w:sz w:val="21"/>
          <w:szCs w:val="21"/>
          <w:u w:color="002060"/>
          <w:lang w:val="pt-PT"/>
        </w:rPr>
      </w:pPr>
    </w:p>
    <w:p w14:paraId="0228E0EB" w14:textId="72F64E70" w:rsidR="005E5B1F" w:rsidRPr="00366E12" w:rsidRDefault="005E5B1F" w:rsidP="005E5B1F">
      <w:pPr>
        <w:pStyle w:val="Body"/>
        <w:numPr>
          <w:ilvl w:val="0"/>
          <w:numId w:val="17"/>
        </w:numPr>
        <w:rPr>
          <w:rFonts w:ascii="Tahoma" w:hAnsi="Tahoma"/>
          <w:b/>
          <w:bCs/>
          <w:color w:val="002060"/>
          <w:sz w:val="21"/>
          <w:szCs w:val="21"/>
          <w:u w:color="002060"/>
        </w:rPr>
      </w:pPr>
      <w:r>
        <w:rPr>
          <w:rFonts w:ascii="Tahoma" w:hAnsi="Tahoma"/>
          <w:b/>
          <w:color w:val="002060"/>
          <w:sz w:val="21"/>
          <w:u w:color="002060"/>
        </w:rPr>
        <w:t>Descripción de funciones de un miembro del Equipo Central</w:t>
      </w:r>
    </w:p>
    <w:p w14:paraId="6E2C0A22" w14:textId="77777777" w:rsidR="00366E12" w:rsidRPr="00366E12" w:rsidRDefault="00366E12" w:rsidP="00366E12">
      <w:pPr>
        <w:pStyle w:val="Body"/>
        <w:rPr>
          <w:rFonts w:ascii="Tahoma" w:hAnsi="Tahoma"/>
          <w:b/>
          <w:bCs/>
          <w:color w:val="002060"/>
          <w:sz w:val="10"/>
          <w:szCs w:val="10"/>
          <w:u w:color="002060"/>
          <w:lang w:val="pt-PT"/>
        </w:rPr>
      </w:pPr>
    </w:p>
    <w:p w14:paraId="7549533C" w14:textId="4F570A8B" w:rsidR="005E5B1F" w:rsidRDefault="005E5B1F" w:rsidP="00815445">
      <w:pPr>
        <w:pStyle w:val="Body"/>
        <w:numPr>
          <w:ilvl w:val="1"/>
          <w:numId w:val="24"/>
        </w:numPr>
        <w:rPr>
          <w:rFonts w:ascii="Tahoma" w:hAnsi="Tahoma"/>
          <w:color w:val="002060"/>
          <w:sz w:val="21"/>
          <w:szCs w:val="21"/>
          <w:u w:color="002060"/>
        </w:rPr>
      </w:pPr>
      <w:r>
        <w:rPr>
          <w:rFonts w:ascii="Tahoma" w:hAnsi="Tahoma"/>
          <w:color w:val="002060"/>
          <w:sz w:val="21"/>
          <w:u w:val="single"/>
        </w:rPr>
        <w:t>Fiel/Deseo</w:t>
      </w:r>
      <w:r>
        <w:rPr>
          <w:rFonts w:ascii="Tahoma" w:hAnsi="Tahoma"/>
          <w:color w:val="002060"/>
          <w:sz w:val="21"/>
          <w:u w:color="002060"/>
        </w:rPr>
        <w:t xml:space="preserve">:  Fiel católico(a) practicante que reza y desea ayudar a otros a enamorarse de Jesús, especialmente en la Eucaristía, y a inspirarse y equiparse para compartir ese amor con los demás.  </w:t>
      </w:r>
    </w:p>
    <w:p w14:paraId="190B2A06" w14:textId="7DAAD89E" w:rsidR="005E5B1F" w:rsidRDefault="005E5B1F" w:rsidP="00815445">
      <w:pPr>
        <w:pStyle w:val="Body"/>
        <w:numPr>
          <w:ilvl w:val="1"/>
          <w:numId w:val="24"/>
        </w:numPr>
        <w:rPr>
          <w:rFonts w:ascii="Tahoma" w:hAnsi="Tahoma"/>
          <w:color w:val="002060"/>
          <w:sz w:val="21"/>
          <w:szCs w:val="21"/>
          <w:u w:color="002060"/>
        </w:rPr>
      </w:pPr>
      <w:r>
        <w:rPr>
          <w:rFonts w:ascii="Tahoma" w:hAnsi="Tahoma"/>
          <w:color w:val="002060"/>
          <w:sz w:val="21"/>
          <w:u w:val="single"/>
        </w:rPr>
        <w:t>Tiempo disponible</w:t>
      </w:r>
      <w:r>
        <w:rPr>
          <w:rFonts w:ascii="Tahoma" w:hAnsi="Tahoma"/>
          <w:color w:val="002060"/>
          <w:sz w:val="21"/>
          <w:u w:color="002060"/>
        </w:rPr>
        <w:t>:  Tiene tiempo disponible para asistir a las reuniones del Equipo Central y cumplir con el ámbito de intervención.</w:t>
      </w:r>
    </w:p>
    <w:p w14:paraId="1714B32C" w14:textId="593C4F96" w:rsidR="0038778B" w:rsidRDefault="005E5B1F" w:rsidP="00815445">
      <w:pPr>
        <w:pStyle w:val="Body"/>
        <w:numPr>
          <w:ilvl w:val="1"/>
          <w:numId w:val="24"/>
        </w:numPr>
        <w:rPr>
          <w:rFonts w:ascii="Tahoma" w:hAnsi="Tahoma"/>
          <w:color w:val="002060"/>
          <w:sz w:val="21"/>
          <w:szCs w:val="21"/>
          <w:u w:color="002060"/>
        </w:rPr>
      </w:pPr>
      <w:r>
        <w:rPr>
          <w:rFonts w:ascii="Tahoma" w:hAnsi="Tahoma"/>
          <w:color w:val="002060"/>
          <w:sz w:val="21"/>
          <w:u w:val="single"/>
        </w:rPr>
        <w:t>Experiencia</w:t>
      </w:r>
      <w:r>
        <w:rPr>
          <w:rFonts w:ascii="Tahoma" w:hAnsi="Tahoma"/>
          <w:color w:val="002060"/>
          <w:sz w:val="21"/>
          <w:u w:color="002060"/>
        </w:rPr>
        <w:t>:  Preferiblemente ha participado y/o facilitado un grupo pequeño.</w:t>
      </w:r>
    </w:p>
    <w:p w14:paraId="79C60634" w14:textId="77777777" w:rsidR="00E66D4D" w:rsidRPr="0038778B" w:rsidRDefault="00E66D4D" w:rsidP="00E66D4D">
      <w:pPr>
        <w:pStyle w:val="Body"/>
        <w:ind w:left="360"/>
        <w:rPr>
          <w:rFonts w:ascii="Tahoma" w:hAnsi="Tahoma"/>
          <w:color w:val="002060"/>
          <w:sz w:val="21"/>
          <w:szCs w:val="21"/>
          <w:u w:color="002060"/>
        </w:rPr>
      </w:pPr>
    </w:p>
    <w:p w14:paraId="16B86801" w14:textId="77777777" w:rsidR="00F95C43" w:rsidRPr="00F95C43" w:rsidRDefault="005E5B1F" w:rsidP="009D6FA0">
      <w:pPr>
        <w:pStyle w:val="Body"/>
        <w:numPr>
          <w:ilvl w:val="0"/>
          <w:numId w:val="17"/>
        </w:numPr>
        <w:rPr>
          <w:rFonts w:ascii="Tahoma" w:hAnsi="Tahoma"/>
          <w:b/>
          <w:bCs/>
          <w:color w:val="002060"/>
          <w:sz w:val="21"/>
          <w:szCs w:val="21"/>
          <w:u w:color="002060"/>
        </w:rPr>
      </w:pPr>
      <w:r>
        <w:rPr>
          <w:rFonts w:ascii="Tahoma" w:hAnsi="Tahoma"/>
          <w:b/>
          <w:color w:val="002060"/>
          <w:sz w:val="21"/>
          <w:u w:color="002060"/>
        </w:rPr>
        <w:t>Ámbito de intervención de un miembro del Equipo Central</w:t>
      </w:r>
    </w:p>
    <w:p w14:paraId="6D15BC64" w14:textId="77777777" w:rsidR="00366E12" w:rsidRPr="00366E12" w:rsidRDefault="00366E12" w:rsidP="00366E12">
      <w:pPr>
        <w:pStyle w:val="Body"/>
        <w:ind w:left="360"/>
        <w:rPr>
          <w:rFonts w:ascii="Tahoma" w:hAnsi="Tahoma"/>
          <w:b/>
          <w:bCs/>
          <w:color w:val="002060"/>
          <w:sz w:val="10"/>
          <w:szCs w:val="10"/>
          <w:u w:color="002060"/>
          <w:lang w:val="pt-PT"/>
        </w:rPr>
      </w:pPr>
    </w:p>
    <w:p w14:paraId="5A3EFC0A" w14:textId="09B12CF1" w:rsidR="009D6FA0" w:rsidRPr="009D6FA0" w:rsidRDefault="00AF5024" w:rsidP="00815445">
      <w:pPr>
        <w:pStyle w:val="Body"/>
        <w:numPr>
          <w:ilvl w:val="1"/>
          <w:numId w:val="26"/>
        </w:numPr>
        <w:rPr>
          <w:rFonts w:ascii="Tahoma" w:hAnsi="Tahoma"/>
          <w:b/>
          <w:bCs/>
          <w:color w:val="002060"/>
          <w:sz w:val="21"/>
          <w:szCs w:val="21"/>
          <w:u w:color="002060"/>
        </w:rPr>
      </w:pPr>
      <w:r>
        <w:rPr>
          <w:rFonts w:ascii="Tahoma" w:hAnsi="Tahoma"/>
          <w:b/>
          <w:color w:val="002060"/>
          <w:sz w:val="21"/>
          <w:u w:color="002060"/>
        </w:rPr>
        <w:t>Planificación del trabajo en primavera y principios de verano</w:t>
      </w:r>
    </w:p>
    <w:p w14:paraId="09B40950" w14:textId="41DC13DC" w:rsidR="00AF5024" w:rsidRDefault="00AF5024" w:rsidP="00815445">
      <w:pPr>
        <w:pStyle w:val="Body"/>
        <w:numPr>
          <w:ilvl w:val="2"/>
          <w:numId w:val="26"/>
        </w:numPr>
        <w:rPr>
          <w:rFonts w:ascii="Tahoma" w:hAnsi="Tahoma"/>
          <w:color w:val="002060"/>
          <w:sz w:val="21"/>
          <w:szCs w:val="21"/>
          <w:u w:color="002060"/>
        </w:rPr>
      </w:pPr>
      <w:r>
        <w:rPr>
          <w:rFonts w:ascii="Tahoma" w:hAnsi="Tahoma"/>
          <w:color w:val="002060"/>
          <w:sz w:val="21"/>
          <w:u w:val="single"/>
        </w:rPr>
        <w:t>Formación nº 1 para que los miembros del Equipo Central planifiquen los Grupos Pequeños</w:t>
      </w:r>
      <w:r>
        <w:rPr>
          <w:rFonts w:ascii="Tahoma" w:hAnsi="Tahoma"/>
          <w:color w:val="002060"/>
          <w:sz w:val="21"/>
          <w:u w:color="002060"/>
        </w:rPr>
        <w:t>:  Cuando te venga bien, asiste a una formación en directo o visualiza un video de formación proporcionado por el equipo del Avivamiento Eucarístico para planificar el estudio en pequeños grupos de toda la parroquia (aprox. 45 minutos).  Regístrate en www.eucharisticrevival.org/parishpointperson para una formación en directo.  A principios de abril se publicará en la página web un video de la formación.</w:t>
      </w:r>
    </w:p>
    <w:p w14:paraId="17D4D0AE" w14:textId="429E9190" w:rsidR="00AF5024" w:rsidRPr="00692260" w:rsidRDefault="00AF5024" w:rsidP="00815445">
      <w:pPr>
        <w:pStyle w:val="Body"/>
        <w:numPr>
          <w:ilvl w:val="2"/>
          <w:numId w:val="26"/>
        </w:numPr>
        <w:rPr>
          <w:rFonts w:ascii="Tahoma" w:hAnsi="Tahoma"/>
          <w:color w:val="002060"/>
          <w:sz w:val="21"/>
          <w:szCs w:val="21"/>
          <w:u w:color="002060"/>
        </w:rPr>
      </w:pPr>
      <w:r>
        <w:rPr>
          <w:rFonts w:ascii="Tahoma" w:hAnsi="Tahoma"/>
          <w:color w:val="002060"/>
          <w:sz w:val="21"/>
          <w:u w:val="single"/>
        </w:rPr>
        <w:t>Reuniones del Equipo Central:</w:t>
      </w:r>
      <w:r>
        <w:rPr>
          <w:rFonts w:ascii="Tahoma" w:hAnsi="Tahoma"/>
          <w:color w:val="002060"/>
          <w:sz w:val="21"/>
          <w:u w:color="002060"/>
        </w:rPr>
        <w:t xml:space="preserve">  Asiste a las reuniones del Equipo Central para planificar el estudio en grupo pequeño, que se calcula que será dos veces al mes esta primavera.</w:t>
      </w:r>
    </w:p>
    <w:p w14:paraId="094433A5" w14:textId="3D9EA780" w:rsidR="00366E12" w:rsidRPr="00366E12" w:rsidRDefault="00AF5024" w:rsidP="00815445">
      <w:pPr>
        <w:pStyle w:val="Body"/>
        <w:numPr>
          <w:ilvl w:val="2"/>
          <w:numId w:val="26"/>
        </w:numPr>
        <w:rPr>
          <w:rFonts w:ascii="Tahoma" w:hAnsi="Tahoma"/>
          <w:color w:val="002060"/>
          <w:sz w:val="21"/>
          <w:szCs w:val="21"/>
          <w:u w:color="002060"/>
        </w:rPr>
      </w:pPr>
      <w:r>
        <w:rPr>
          <w:rFonts w:ascii="Tahoma" w:hAnsi="Tahoma"/>
          <w:color w:val="002060"/>
          <w:sz w:val="21"/>
          <w:u w:val="single"/>
        </w:rPr>
        <w:t>Tareas</w:t>
      </w:r>
      <w:r>
        <w:rPr>
          <w:rFonts w:ascii="Tahoma" w:hAnsi="Tahoma"/>
          <w:color w:val="002060"/>
          <w:sz w:val="21"/>
          <w:u w:color="002060"/>
        </w:rPr>
        <w:t xml:space="preserve">:  Completa las tareas ministeriales asignadas que surjan de estas reuniones.  Las tareas consistirán en planificar y anunciar nuestros grupos pequeños de otoño, reclutar facilitadores de mesa y preparar la hospitalidad y (si procede) el cuidado de los niños. </w:t>
      </w:r>
    </w:p>
    <w:p w14:paraId="7EA012E0" w14:textId="77777777" w:rsidR="00366E12" w:rsidRPr="00366E12" w:rsidRDefault="00366E12" w:rsidP="00366E12">
      <w:pPr>
        <w:pStyle w:val="Body"/>
        <w:ind w:left="360"/>
        <w:rPr>
          <w:rFonts w:ascii="Tahoma" w:hAnsi="Tahoma"/>
          <w:b/>
          <w:bCs/>
          <w:color w:val="002060"/>
          <w:sz w:val="10"/>
          <w:szCs w:val="10"/>
          <w:u w:color="002060"/>
          <w:lang w:val="pt-PT"/>
        </w:rPr>
      </w:pPr>
    </w:p>
    <w:p w14:paraId="70DBCDCD" w14:textId="54CDEC5C" w:rsidR="00AF5024" w:rsidRPr="009D6FA0" w:rsidRDefault="00AF5024" w:rsidP="00815445">
      <w:pPr>
        <w:pStyle w:val="Body"/>
        <w:numPr>
          <w:ilvl w:val="1"/>
          <w:numId w:val="30"/>
        </w:numPr>
        <w:rPr>
          <w:rFonts w:ascii="Tahoma" w:hAnsi="Tahoma"/>
          <w:b/>
          <w:bCs/>
          <w:color w:val="002060"/>
          <w:sz w:val="21"/>
          <w:szCs w:val="21"/>
          <w:u w:color="002060"/>
        </w:rPr>
      </w:pPr>
      <w:r>
        <w:rPr>
          <w:rFonts w:ascii="Tahoma" w:hAnsi="Tahoma"/>
          <w:b/>
          <w:color w:val="002060"/>
          <w:sz w:val="21"/>
          <w:u w:color="002060"/>
        </w:rPr>
        <w:t>Trabajo de implementación en agosto hasta el final del estudio de 7 sesiones</w:t>
      </w:r>
    </w:p>
    <w:p w14:paraId="1D800D8F" w14:textId="1FC67023" w:rsidR="00413371" w:rsidRDefault="00413371" w:rsidP="00815445">
      <w:pPr>
        <w:pStyle w:val="Body"/>
        <w:numPr>
          <w:ilvl w:val="2"/>
          <w:numId w:val="30"/>
        </w:numPr>
        <w:rPr>
          <w:rFonts w:ascii="Tahoma" w:hAnsi="Tahoma"/>
          <w:color w:val="002060"/>
          <w:sz w:val="21"/>
          <w:szCs w:val="21"/>
          <w:u w:color="002060"/>
        </w:rPr>
      </w:pPr>
      <w:r>
        <w:rPr>
          <w:rFonts w:ascii="Tahoma" w:hAnsi="Tahoma"/>
          <w:color w:val="002060"/>
          <w:sz w:val="21"/>
          <w:u w:val="single"/>
        </w:rPr>
        <w:t>Formación nº 2 para que los miembros del Equipo Central implementen los Grupos Pequeños</w:t>
      </w:r>
      <w:r>
        <w:rPr>
          <w:rFonts w:ascii="Tahoma" w:hAnsi="Tahoma"/>
          <w:color w:val="002060"/>
          <w:sz w:val="21"/>
          <w:u w:color="002060"/>
        </w:rPr>
        <w:t>:  A finales de agosto/septiembre, asiste a una formación en directo o visualiza un video de formación para implementar el estudio en grupos pequeños (aprox. 45 minutos).</w:t>
      </w:r>
    </w:p>
    <w:p w14:paraId="5077ED64" w14:textId="06D224E8" w:rsidR="00413371" w:rsidRDefault="00413371" w:rsidP="00815445">
      <w:pPr>
        <w:pStyle w:val="Body"/>
        <w:numPr>
          <w:ilvl w:val="2"/>
          <w:numId w:val="30"/>
        </w:numPr>
        <w:rPr>
          <w:rFonts w:ascii="Tahoma" w:hAnsi="Tahoma"/>
          <w:color w:val="002060"/>
          <w:sz w:val="21"/>
          <w:szCs w:val="21"/>
          <w:u w:color="002060"/>
        </w:rPr>
      </w:pPr>
      <w:r>
        <w:rPr>
          <w:rFonts w:ascii="Tahoma" w:hAnsi="Tahoma"/>
          <w:color w:val="002060"/>
          <w:sz w:val="21"/>
          <w:u w:val="single"/>
        </w:rPr>
        <w:t>Formación para facilitadores de mesa</w:t>
      </w:r>
      <w:r>
        <w:rPr>
          <w:rFonts w:ascii="Tahoma" w:hAnsi="Tahoma"/>
          <w:color w:val="002060"/>
          <w:sz w:val="21"/>
          <w:u w:color="002060"/>
        </w:rPr>
        <w:t>:  A finales de agosto/septiembre, asiste a una formación en directo o visualiza un video de formación para Facilitadores de Mesa, a fin de comprender su función y poder apoyarles y responder a las preguntas que puedan surgir (aprox. 30 minutos).</w:t>
      </w:r>
    </w:p>
    <w:p w14:paraId="4667F263" w14:textId="7DEA9D41" w:rsidR="00AF5024" w:rsidRDefault="00413371" w:rsidP="00815445">
      <w:pPr>
        <w:pStyle w:val="Body"/>
        <w:numPr>
          <w:ilvl w:val="2"/>
          <w:numId w:val="30"/>
        </w:numPr>
        <w:rPr>
          <w:rFonts w:ascii="Tahoma" w:hAnsi="Tahoma"/>
          <w:color w:val="002060"/>
          <w:sz w:val="21"/>
          <w:szCs w:val="21"/>
          <w:u w:color="002060"/>
        </w:rPr>
      </w:pPr>
      <w:r>
        <w:rPr>
          <w:rFonts w:ascii="Tahoma" w:hAnsi="Tahoma"/>
          <w:color w:val="002060"/>
          <w:sz w:val="21"/>
          <w:u w:val="single"/>
        </w:rPr>
        <w:t>Reuniones del Equipo Central:</w:t>
      </w:r>
      <w:r>
        <w:rPr>
          <w:rFonts w:ascii="Tahoma" w:hAnsi="Tahoma"/>
          <w:color w:val="002060"/>
          <w:sz w:val="21"/>
          <w:u w:color="002060"/>
        </w:rPr>
        <w:t xml:space="preserve">  Asiste a algunas reuniones del Equipo Central este otoño, según sea necesario para la implementación.</w:t>
      </w:r>
    </w:p>
    <w:p w14:paraId="5F1280BA" w14:textId="14988E7B" w:rsidR="00AF5024" w:rsidRDefault="00413371" w:rsidP="00815445">
      <w:pPr>
        <w:pStyle w:val="Body"/>
        <w:numPr>
          <w:ilvl w:val="2"/>
          <w:numId w:val="30"/>
        </w:numPr>
        <w:rPr>
          <w:rFonts w:ascii="Tahoma" w:hAnsi="Tahoma"/>
          <w:color w:val="002060"/>
          <w:sz w:val="21"/>
          <w:szCs w:val="21"/>
          <w:u w:color="002060"/>
        </w:rPr>
      </w:pPr>
      <w:r>
        <w:rPr>
          <w:rFonts w:ascii="Tahoma" w:hAnsi="Tahoma"/>
          <w:color w:val="002060"/>
          <w:sz w:val="21"/>
          <w:u w:val="single"/>
        </w:rPr>
        <w:t>Tareas</w:t>
      </w:r>
      <w:r>
        <w:rPr>
          <w:rFonts w:ascii="Tahoma" w:hAnsi="Tahoma"/>
          <w:color w:val="002060"/>
          <w:sz w:val="21"/>
          <w:u w:color="002060"/>
        </w:rPr>
        <w:t>:  Completa las tareas indicadas anteriormente, junto con la preparación de las salas para que se reúnan los grupos pequeños (mesas, pantalla de video y folletos para los participantes).</w:t>
      </w:r>
    </w:p>
    <w:p w14:paraId="788E2E96" w14:textId="5D75C270" w:rsidR="000D21D3" w:rsidRPr="00366E12" w:rsidRDefault="00AF5024" w:rsidP="00815445">
      <w:pPr>
        <w:pStyle w:val="Body"/>
        <w:numPr>
          <w:ilvl w:val="2"/>
          <w:numId w:val="30"/>
        </w:numPr>
        <w:rPr>
          <w:rFonts w:ascii="Tahoma" w:hAnsi="Tahoma"/>
          <w:color w:val="002060"/>
          <w:sz w:val="21"/>
          <w:szCs w:val="21"/>
          <w:u w:color="002060"/>
        </w:rPr>
      </w:pPr>
      <w:r>
        <w:rPr>
          <w:rFonts w:ascii="Tahoma" w:hAnsi="Tahoma"/>
          <w:color w:val="002060"/>
          <w:sz w:val="21"/>
          <w:u w:val="single"/>
        </w:rPr>
        <w:t>Asistir</w:t>
      </w:r>
      <w:r>
        <w:rPr>
          <w:rFonts w:ascii="Tahoma" w:hAnsi="Tahoma"/>
          <w:color w:val="002060"/>
          <w:sz w:val="21"/>
          <w:u w:color="002060"/>
        </w:rPr>
        <w:t>:  Participa en las 7 sesiones del estudio (o en tantas como sea posible) asistiendo en tu función, que puede consistir en ayudar en la preparación de la sala, la hospitalidad o el cuidado de los niños, y/o ser facilitador(a) de mesa o miembro de un grupo pequeño.</w:t>
      </w:r>
    </w:p>
    <w:sectPr w:rsidR="000D21D3" w:rsidRPr="00366E12" w:rsidSect="001F2DBC">
      <w:footerReference w:type="even" r:id="rId11"/>
      <w:footerReference w:type="default" r:id="rId12"/>
      <w:pgSz w:w="12240" w:h="15840"/>
      <w:pgMar w:top="720" w:right="864" w:bottom="720" w:left="864"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989A3" w14:textId="77777777" w:rsidR="00FB15DB" w:rsidRDefault="00FB15DB">
      <w:r>
        <w:separator/>
      </w:r>
    </w:p>
  </w:endnote>
  <w:endnote w:type="continuationSeparator" w:id="0">
    <w:p w14:paraId="03A14D07" w14:textId="77777777" w:rsidR="00FB15DB" w:rsidRDefault="00FB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2258100"/>
      <w:docPartObj>
        <w:docPartGallery w:val="Page Numbers (Bottom of Page)"/>
        <w:docPartUnique/>
      </w:docPartObj>
    </w:sdtPr>
    <w:sdtEndPr>
      <w:rPr>
        <w:rStyle w:val="PageNumber"/>
      </w:rPr>
    </w:sdtEndPr>
    <w:sdtContent>
      <w:p w14:paraId="364852F6" w14:textId="75955847" w:rsidR="001F2DBC" w:rsidRDefault="001F2DBC" w:rsidP="00BE09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D84AF5E" w14:textId="77777777" w:rsidR="001F2DBC" w:rsidRDefault="001F2DBC" w:rsidP="001F2D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1302044"/>
      <w:docPartObj>
        <w:docPartGallery w:val="Page Numbers (Bottom of Page)"/>
        <w:docPartUnique/>
      </w:docPartObj>
    </w:sdtPr>
    <w:sdtEndPr>
      <w:rPr>
        <w:rStyle w:val="PageNumber"/>
        <w:rFonts w:ascii="Tahoma" w:hAnsi="Tahoma" w:cs="Tahoma"/>
        <w:color w:val="002060"/>
        <w:sz w:val="15"/>
        <w:szCs w:val="15"/>
      </w:rPr>
    </w:sdtEndPr>
    <w:sdtContent>
      <w:p w14:paraId="53532F56" w14:textId="3117EA95" w:rsidR="001F2DBC" w:rsidRPr="001F2DBC" w:rsidRDefault="001F2DBC" w:rsidP="00BE090C">
        <w:pPr>
          <w:pStyle w:val="Footer"/>
          <w:framePr w:wrap="none" w:vAnchor="text" w:hAnchor="margin" w:xAlign="right" w:y="1"/>
          <w:rPr>
            <w:rStyle w:val="PageNumber"/>
            <w:rFonts w:ascii="Tahoma" w:hAnsi="Tahoma" w:cs="Tahoma"/>
            <w:color w:val="002060"/>
            <w:sz w:val="15"/>
            <w:szCs w:val="15"/>
          </w:rPr>
        </w:pPr>
        <w:r w:rsidRPr="001F2DBC">
          <w:rPr>
            <w:rStyle w:val="PageNumber"/>
            <w:rFonts w:ascii="Tahoma" w:hAnsi="Tahoma" w:cs="Tahoma"/>
            <w:color w:val="002060"/>
            <w:sz w:val="15"/>
          </w:rPr>
          <w:fldChar w:fldCharType="begin"/>
        </w:r>
        <w:r w:rsidRPr="001F2DBC">
          <w:rPr>
            <w:rStyle w:val="PageNumber"/>
            <w:rFonts w:ascii="Tahoma" w:hAnsi="Tahoma" w:cs="Tahoma"/>
            <w:color w:val="002060"/>
            <w:sz w:val="15"/>
          </w:rPr>
          <w:instrText xml:space="preserve"> PAGE </w:instrText>
        </w:r>
        <w:r w:rsidRPr="001F2DBC">
          <w:rPr>
            <w:rStyle w:val="PageNumber"/>
            <w:rFonts w:ascii="Tahoma" w:hAnsi="Tahoma" w:cs="Tahoma"/>
            <w:color w:val="002060"/>
            <w:sz w:val="15"/>
          </w:rPr>
          <w:fldChar w:fldCharType="separate"/>
        </w:r>
        <w:r w:rsidRPr="001F2DBC">
          <w:rPr>
            <w:rStyle w:val="PageNumber"/>
            <w:rFonts w:ascii="Tahoma" w:hAnsi="Tahoma" w:cs="Tahoma"/>
            <w:color w:val="002060"/>
            <w:sz w:val="15"/>
          </w:rPr>
          <w:t>2</w:t>
        </w:r>
        <w:r w:rsidRPr="001F2DBC">
          <w:rPr>
            <w:rStyle w:val="PageNumber"/>
            <w:rFonts w:ascii="Tahoma" w:hAnsi="Tahoma" w:cs="Tahoma"/>
            <w:color w:val="002060"/>
            <w:sz w:val="15"/>
          </w:rPr>
          <w:fldChar w:fldCharType="end"/>
        </w:r>
      </w:p>
    </w:sdtContent>
  </w:sdt>
  <w:p w14:paraId="117F90F9" w14:textId="295BE23F" w:rsidR="000D21D3" w:rsidRPr="001F2DBC" w:rsidRDefault="001F2DBC" w:rsidP="001F2DBC">
    <w:pPr>
      <w:pStyle w:val="Footer"/>
      <w:ind w:right="360"/>
      <w:jc w:val="center"/>
      <w:rPr>
        <w:rFonts w:ascii="Tahoma" w:hAnsi="Tahoma" w:cs="Tahoma"/>
        <w:color w:val="002060"/>
        <w:sz w:val="15"/>
        <w:szCs w:val="15"/>
        <w:u w:color="002060"/>
      </w:rPr>
    </w:pPr>
    <w:r>
      <w:rPr>
        <w:rFonts w:ascii="Tahoma" w:hAnsi="Tahoma"/>
        <w:color w:val="002060"/>
        <w:sz w:val="15"/>
        <w:u w:color="002060"/>
      </w:rPr>
      <w:t>18 de marzo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B4D5" w14:textId="77777777" w:rsidR="00FB15DB" w:rsidRDefault="00FB15DB">
      <w:r>
        <w:separator/>
      </w:r>
    </w:p>
  </w:footnote>
  <w:footnote w:type="continuationSeparator" w:id="0">
    <w:p w14:paraId="3D26D9AB" w14:textId="77777777" w:rsidR="00FB15DB" w:rsidRDefault="00FB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299"/>
    <w:multiLevelType w:val="hybridMultilevel"/>
    <w:tmpl w:val="3FB468D0"/>
    <w:numStyleLink w:val="ImportedStyle3"/>
  </w:abstractNum>
  <w:abstractNum w:abstractNumId="1" w15:restartNumberingAfterBreak="0">
    <w:nsid w:val="0C40284B"/>
    <w:multiLevelType w:val="multilevel"/>
    <w:tmpl w:val="F5AC77F2"/>
    <w:styleLink w:val="CurrentList9"/>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52B37AF"/>
    <w:multiLevelType w:val="hybridMultilevel"/>
    <w:tmpl w:val="913672EC"/>
    <w:numStyleLink w:val="ImportedStyle30"/>
  </w:abstractNum>
  <w:abstractNum w:abstractNumId="3" w15:restartNumberingAfterBreak="0">
    <w:nsid w:val="19AF7C44"/>
    <w:multiLevelType w:val="hybridMultilevel"/>
    <w:tmpl w:val="041AD33A"/>
    <w:numStyleLink w:val="ImportedStyle20"/>
  </w:abstractNum>
  <w:abstractNum w:abstractNumId="4" w15:restartNumberingAfterBreak="0">
    <w:nsid w:val="1AFD18DC"/>
    <w:multiLevelType w:val="multilevel"/>
    <w:tmpl w:val="E9924AA8"/>
    <w:styleLink w:val="CurrentList8"/>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26B254A"/>
    <w:multiLevelType w:val="hybridMultilevel"/>
    <w:tmpl w:val="70F61E94"/>
    <w:styleLink w:val="ImportedStyle1"/>
    <w:lvl w:ilvl="0" w:tplc="5AFCD5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160FE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D2FF6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506B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86EED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46C07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0632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F4478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A09A3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EC46FB"/>
    <w:multiLevelType w:val="multilevel"/>
    <w:tmpl w:val="96A831B4"/>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BA2AA0"/>
    <w:multiLevelType w:val="multilevel"/>
    <w:tmpl w:val="E9924AA8"/>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DD205DA"/>
    <w:multiLevelType w:val="hybridMultilevel"/>
    <w:tmpl w:val="3FB468D0"/>
    <w:styleLink w:val="ImportedStyle3"/>
    <w:lvl w:ilvl="0" w:tplc="674AF7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F088F4">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A290FA">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B0465E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240C2A">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CE61EEE">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C58CD0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FECC72">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8022C48">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1753C3"/>
    <w:multiLevelType w:val="multilevel"/>
    <w:tmpl w:val="569ACAFE"/>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A742E1E"/>
    <w:multiLevelType w:val="hybridMultilevel"/>
    <w:tmpl w:val="D56C0F82"/>
    <w:styleLink w:val="ImportedStyle4"/>
    <w:lvl w:ilvl="0" w:tplc="74B6F716">
      <w:start w:val="1"/>
      <w:numFmt w:val="bullet"/>
      <w:lvlText w:val="•"/>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B1885008">
      <w:start w:val="1"/>
      <w:numFmt w:val="bullet"/>
      <w:lvlText w:val="•"/>
      <w:lvlJc w:val="left"/>
      <w:pPr>
        <w:ind w:left="675" w:hanging="315"/>
      </w:pPr>
      <w:rPr>
        <w:rFonts w:hAnsi="Arial Unicode MS"/>
        <w:caps w:val="0"/>
        <w:smallCaps w:val="0"/>
        <w:strike w:val="0"/>
        <w:dstrike w:val="0"/>
        <w:outline w:val="0"/>
        <w:emboss w:val="0"/>
        <w:imprint w:val="0"/>
        <w:spacing w:val="0"/>
        <w:w w:val="100"/>
        <w:kern w:val="0"/>
        <w:position w:val="0"/>
        <w:highlight w:val="none"/>
        <w:vertAlign w:val="baseline"/>
      </w:rPr>
    </w:lvl>
    <w:lvl w:ilvl="2" w:tplc="92B21F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C820CD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84ED20">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96CC73C">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EC8C956">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6E12FC">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3AE2902">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E74052"/>
    <w:multiLevelType w:val="multilevel"/>
    <w:tmpl w:val="49C2070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65000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31249"/>
    <w:multiLevelType w:val="hybridMultilevel"/>
    <w:tmpl w:val="70F61E94"/>
    <w:numStyleLink w:val="ImportedStyle1"/>
  </w:abstractNum>
  <w:abstractNum w:abstractNumId="13" w15:restartNumberingAfterBreak="0">
    <w:nsid w:val="403564CB"/>
    <w:multiLevelType w:val="hybridMultilevel"/>
    <w:tmpl w:val="801643CC"/>
    <w:numStyleLink w:val="ImportedStyle2"/>
  </w:abstractNum>
  <w:abstractNum w:abstractNumId="14" w15:restartNumberingAfterBreak="0">
    <w:nsid w:val="4470504A"/>
    <w:multiLevelType w:val="multilevel"/>
    <w:tmpl w:val="49C2070A"/>
    <w:styleLink w:val="CurrentList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65000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C011402"/>
    <w:multiLevelType w:val="multilevel"/>
    <w:tmpl w:val="F3025244"/>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734F3B"/>
    <w:multiLevelType w:val="hybridMultilevel"/>
    <w:tmpl w:val="913672EC"/>
    <w:styleLink w:val="ImportedStyle30"/>
    <w:lvl w:ilvl="0" w:tplc="4964FA7E">
      <w:start w:val="1"/>
      <w:numFmt w:val="bullet"/>
      <w:lvlText w:val="•"/>
      <w:lvlJc w:val="left"/>
      <w:pPr>
        <w:tabs>
          <w:tab w:val="left" w:pos="720"/>
        </w:tabs>
        <w:ind w:left="315" w:hanging="315"/>
      </w:pPr>
      <w:rPr>
        <w:rFonts w:hAnsi="Arial Unicode MS"/>
        <w:b/>
        <w:bCs/>
        <w:caps w:val="0"/>
        <w:smallCaps w:val="0"/>
        <w:strike w:val="0"/>
        <w:dstrike w:val="0"/>
        <w:outline w:val="0"/>
        <w:emboss w:val="0"/>
        <w:imprint w:val="0"/>
        <w:spacing w:val="0"/>
        <w:w w:val="100"/>
        <w:kern w:val="0"/>
        <w:position w:val="0"/>
        <w:highlight w:val="none"/>
        <w:vertAlign w:val="baseline"/>
      </w:rPr>
    </w:lvl>
    <w:lvl w:ilvl="1" w:tplc="4A0AB4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228E0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90C29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660922">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858CD54">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B402830">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4A76CC">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23ADDDC">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9B116FD"/>
    <w:multiLevelType w:val="multilevel"/>
    <w:tmpl w:val="E9924AA8"/>
    <w:styleLink w:val="CurrentList3"/>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B2E3DFF"/>
    <w:multiLevelType w:val="multilevel"/>
    <w:tmpl w:val="E9924AA8"/>
    <w:styleLink w:val="CurrentList4"/>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15B19E4"/>
    <w:multiLevelType w:val="hybridMultilevel"/>
    <w:tmpl w:val="041AD33A"/>
    <w:styleLink w:val="ImportedStyle20"/>
    <w:lvl w:ilvl="0" w:tplc="18F856F4">
      <w:start w:val="1"/>
      <w:numFmt w:val="bullet"/>
      <w:lvlText w:val="•"/>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521448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A5AA2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76773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82335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16834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DA48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90343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AAC346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25B7E4E"/>
    <w:multiLevelType w:val="hybridMultilevel"/>
    <w:tmpl w:val="801643CC"/>
    <w:styleLink w:val="ImportedStyle2"/>
    <w:lvl w:ilvl="0" w:tplc="735E54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2A015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76684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3CC5B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82952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1A350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98A77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0A4FC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44288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341126E"/>
    <w:multiLevelType w:val="multilevel"/>
    <w:tmpl w:val="E9924AA8"/>
    <w:styleLink w:val="CurrentList7"/>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5B21C84"/>
    <w:multiLevelType w:val="hybridMultilevel"/>
    <w:tmpl w:val="D56C0F82"/>
    <w:numStyleLink w:val="ImportedStyle4"/>
  </w:abstractNum>
  <w:abstractNum w:abstractNumId="23" w15:restartNumberingAfterBreak="0">
    <w:nsid w:val="6935510C"/>
    <w:multiLevelType w:val="multilevel"/>
    <w:tmpl w:val="E9924AA8"/>
    <w:styleLink w:val="CurrentList11"/>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3321163"/>
    <w:multiLevelType w:val="multilevel"/>
    <w:tmpl w:val="E9924AA8"/>
    <w:styleLink w:val="CurrentList6"/>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71C48BC"/>
    <w:multiLevelType w:val="multilevel"/>
    <w:tmpl w:val="1AE2A8C2"/>
    <w:styleLink w:val="CurrentList1"/>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65000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98D7091"/>
    <w:multiLevelType w:val="multilevel"/>
    <w:tmpl w:val="49C2070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65000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BDD19A7"/>
    <w:multiLevelType w:val="multilevel"/>
    <w:tmpl w:val="01126050"/>
    <w:styleLink w:val="CurrentList10"/>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ECB7C8E"/>
    <w:multiLevelType w:val="multilevel"/>
    <w:tmpl w:val="E9924AA8"/>
    <w:styleLink w:val="CurrentList5"/>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2"/>
  </w:num>
  <w:num w:numId="3">
    <w:abstractNumId w:val="20"/>
  </w:num>
  <w:num w:numId="4">
    <w:abstractNumId w:val="13"/>
  </w:num>
  <w:num w:numId="5">
    <w:abstractNumId w:val="19"/>
  </w:num>
  <w:num w:numId="6">
    <w:abstractNumId w:val="3"/>
  </w:num>
  <w:num w:numId="7">
    <w:abstractNumId w:val="8"/>
  </w:num>
  <w:num w:numId="8">
    <w:abstractNumId w:val="0"/>
  </w:num>
  <w:num w:numId="9">
    <w:abstractNumId w:val="16"/>
  </w:num>
  <w:num w:numId="10">
    <w:abstractNumId w:val="2"/>
  </w:num>
  <w:num w:numId="11">
    <w:abstractNumId w:val="10"/>
  </w:num>
  <w:num w:numId="12">
    <w:abstractNumId w:val="22"/>
  </w:num>
  <w:num w:numId="13">
    <w:abstractNumId w:val="0"/>
    <w:lvlOverride w:ilvl="0">
      <w:startOverride w:val="2"/>
    </w:lvlOverride>
  </w:num>
  <w:num w:numId="14">
    <w:abstractNumId w:val="11"/>
  </w:num>
  <w:num w:numId="15">
    <w:abstractNumId w:val="25"/>
  </w:num>
  <w:num w:numId="16">
    <w:abstractNumId w:val="26"/>
  </w:num>
  <w:num w:numId="17">
    <w:abstractNumId w:val="7"/>
  </w:num>
  <w:num w:numId="18">
    <w:abstractNumId w:val="14"/>
  </w:num>
  <w:num w:numId="19">
    <w:abstractNumId w:val="17"/>
  </w:num>
  <w:num w:numId="20">
    <w:abstractNumId w:val="18"/>
  </w:num>
  <w:num w:numId="21">
    <w:abstractNumId w:val="28"/>
  </w:num>
  <w:num w:numId="22">
    <w:abstractNumId w:val="24"/>
  </w:num>
  <w:num w:numId="23">
    <w:abstractNumId w:val="21"/>
  </w:num>
  <w:num w:numId="24">
    <w:abstractNumId w:val="6"/>
  </w:num>
  <w:num w:numId="25">
    <w:abstractNumId w:val="4"/>
  </w:num>
  <w:num w:numId="26">
    <w:abstractNumId w:val="9"/>
  </w:num>
  <w:num w:numId="27">
    <w:abstractNumId w:val="1"/>
  </w:num>
  <w:num w:numId="28">
    <w:abstractNumId w:val="27"/>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D3"/>
    <w:rsid w:val="00006516"/>
    <w:rsid w:val="000258AA"/>
    <w:rsid w:val="000942E3"/>
    <w:rsid w:val="000D21D3"/>
    <w:rsid w:val="000E64AC"/>
    <w:rsid w:val="001305DA"/>
    <w:rsid w:val="001A2359"/>
    <w:rsid w:val="001C046D"/>
    <w:rsid w:val="001F2DBC"/>
    <w:rsid w:val="0021626F"/>
    <w:rsid w:val="00281438"/>
    <w:rsid w:val="002A2323"/>
    <w:rsid w:val="002E78E3"/>
    <w:rsid w:val="00304D24"/>
    <w:rsid w:val="003639B4"/>
    <w:rsid w:val="00366E12"/>
    <w:rsid w:val="00387367"/>
    <w:rsid w:val="0038778B"/>
    <w:rsid w:val="003E054B"/>
    <w:rsid w:val="00413371"/>
    <w:rsid w:val="004251CA"/>
    <w:rsid w:val="004608C3"/>
    <w:rsid w:val="004644C2"/>
    <w:rsid w:val="00487539"/>
    <w:rsid w:val="004C1166"/>
    <w:rsid w:val="004D7795"/>
    <w:rsid w:val="004F4FE6"/>
    <w:rsid w:val="0051383E"/>
    <w:rsid w:val="005672F7"/>
    <w:rsid w:val="005A78DB"/>
    <w:rsid w:val="005E4807"/>
    <w:rsid w:val="005E5B1F"/>
    <w:rsid w:val="00692260"/>
    <w:rsid w:val="00723E29"/>
    <w:rsid w:val="0075098D"/>
    <w:rsid w:val="007B11DE"/>
    <w:rsid w:val="007F5402"/>
    <w:rsid w:val="00815445"/>
    <w:rsid w:val="008271BD"/>
    <w:rsid w:val="00853A19"/>
    <w:rsid w:val="0085794D"/>
    <w:rsid w:val="008845BD"/>
    <w:rsid w:val="008B024B"/>
    <w:rsid w:val="008B5116"/>
    <w:rsid w:val="00902D4D"/>
    <w:rsid w:val="009321E9"/>
    <w:rsid w:val="0096378D"/>
    <w:rsid w:val="00965C14"/>
    <w:rsid w:val="009B23B8"/>
    <w:rsid w:val="009D6FA0"/>
    <w:rsid w:val="00A7409B"/>
    <w:rsid w:val="00AF5024"/>
    <w:rsid w:val="00B642D7"/>
    <w:rsid w:val="00C3097D"/>
    <w:rsid w:val="00C72F20"/>
    <w:rsid w:val="00C904B7"/>
    <w:rsid w:val="00CC4766"/>
    <w:rsid w:val="00CE4172"/>
    <w:rsid w:val="00E0705A"/>
    <w:rsid w:val="00E55A7B"/>
    <w:rsid w:val="00E60A44"/>
    <w:rsid w:val="00E6547B"/>
    <w:rsid w:val="00E66D4D"/>
    <w:rsid w:val="00E94C3B"/>
    <w:rsid w:val="00F86369"/>
    <w:rsid w:val="00F95C43"/>
    <w:rsid w:val="00FA290A"/>
    <w:rsid w:val="00FB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712B"/>
  <w15:docId w15:val="{98A6CBA2-F6B7-41E9-A8E1-CC2F2C33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color w:val="002060"/>
      <w:sz w:val="21"/>
      <w:szCs w:val="21"/>
      <w:u w:val="single" w:color="002060"/>
    </w:rPr>
  </w:style>
  <w:style w:type="numbering" w:customStyle="1" w:styleId="ImportedStyle2">
    <w:name w:val="Imported Style 2"/>
    <w:pPr>
      <w:numPr>
        <w:numId w:val="3"/>
      </w:numPr>
    </w:pPr>
  </w:style>
  <w:style w:type="numbering" w:customStyle="1" w:styleId="ImportedStyle20">
    <w:name w:val="Imported Style 2.0"/>
    <w:pPr>
      <w:numPr>
        <w:numId w:val="5"/>
      </w:numPr>
    </w:pPr>
  </w:style>
  <w:style w:type="numbering" w:customStyle="1" w:styleId="ImportedStyle3">
    <w:name w:val="Imported Style 3"/>
    <w:pPr>
      <w:numPr>
        <w:numId w:val="7"/>
      </w:numPr>
    </w:pPr>
  </w:style>
  <w:style w:type="numbering" w:customStyle="1" w:styleId="ImportedStyle30">
    <w:name w:val="Imported Style 3.0"/>
    <w:pPr>
      <w:numPr>
        <w:numId w:val="9"/>
      </w:numPr>
    </w:pPr>
  </w:style>
  <w:style w:type="character" w:customStyle="1" w:styleId="Hyperlink1">
    <w:name w:val="Hyperlink.1"/>
    <w:basedOn w:val="Link"/>
    <w:rPr>
      <w:b w:val="0"/>
      <w:bCs w:val="0"/>
      <w:color w:val="0563C1"/>
      <w:u w:val="single" w:color="0563C1"/>
    </w:rPr>
  </w:style>
  <w:style w:type="numbering" w:customStyle="1" w:styleId="ImportedStyle4">
    <w:name w:val="Imported Style 4"/>
    <w:pPr>
      <w:numPr>
        <w:numId w:val="11"/>
      </w:numPr>
    </w:pPr>
  </w:style>
  <w:style w:type="paragraph" w:styleId="Header">
    <w:name w:val="header"/>
    <w:basedOn w:val="Normal"/>
    <w:link w:val="HeaderChar"/>
    <w:uiPriority w:val="99"/>
    <w:unhideWhenUsed/>
    <w:rsid w:val="007B11DE"/>
    <w:pPr>
      <w:tabs>
        <w:tab w:val="center" w:pos="4680"/>
        <w:tab w:val="right" w:pos="9360"/>
      </w:tabs>
    </w:pPr>
  </w:style>
  <w:style w:type="character" w:customStyle="1" w:styleId="HeaderChar">
    <w:name w:val="Header Char"/>
    <w:basedOn w:val="DefaultParagraphFont"/>
    <w:link w:val="Header"/>
    <w:uiPriority w:val="99"/>
    <w:rsid w:val="007B11DE"/>
    <w:rPr>
      <w:sz w:val="24"/>
      <w:szCs w:val="24"/>
    </w:rPr>
  </w:style>
  <w:style w:type="character" w:styleId="PageNumber">
    <w:name w:val="page number"/>
    <w:basedOn w:val="DefaultParagraphFont"/>
    <w:uiPriority w:val="99"/>
    <w:semiHidden/>
    <w:unhideWhenUsed/>
    <w:rsid w:val="001F2DBC"/>
  </w:style>
  <w:style w:type="paragraph" w:styleId="Revision">
    <w:name w:val="Revision"/>
    <w:hidden/>
    <w:uiPriority w:val="99"/>
    <w:semiHidden/>
    <w:rsid w:val="008845B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CurrentList1">
    <w:name w:val="Current List1"/>
    <w:uiPriority w:val="99"/>
    <w:rsid w:val="009D6FA0"/>
    <w:pPr>
      <w:numPr>
        <w:numId w:val="15"/>
      </w:numPr>
    </w:pPr>
  </w:style>
  <w:style w:type="numbering" w:customStyle="1" w:styleId="CurrentList2">
    <w:name w:val="Current List2"/>
    <w:uiPriority w:val="99"/>
    <w:rsid w:val="009D6FA0"/>
    <w:pPr>
      <w:numPr>
        <w:numId w:val="18"/>
      </w:numPr>
    </w:pPr>
  </w:style>
  <w:style w:type="numbering" w:customStyle="1" w:styleId="CurrentList3">
    <w:name w:val="Current List3"/>
    <w:uiPriority w:val="99"/>
    <w:rsid w:val="00E66D4D"/>
    <w:pPr>
      <w:numPr>
        <w:numId w:val="19"/>
      </w:numPr>
    </w:pPr>
  </w:style>
  <w:style w:type="numbering" w:customStyle="1" w:styleId="CurrentList4">
    <w:name w:val="Current List4"/>
    <w:uiPriority w:val="99"/>
    <w:rsid w:val="00366E12"/>
    <w:pPr>
      <w:numPr>
        <w:numId w:val="20"/>
      </w:numPr>
    </w:pPr>
  </w:style>
  <w:style w:type="numbering" w:customStyle="1" w:styleId="CurrentList5">
    <w:name w:val="Current List5"/>
    <w:uiPriority w:val="99"/>
    <w:rsid w:val="00366E12"/>
    <w:pPr>
      <w:numPr>
        <w:numId w:val="21"/>
      </w:numPr>
    </w:pPr>
  </w:style>
  <w:style w:type="numbering" w:customStyle="1" w:styleId="CurrentList6">
    <w:name w:val="Current List6"/>
    <w:uiPriority w:val="99"/>
    <w:rsid w:val="00366E12"/>
    <w:pPr>
      <w:numPr>
        <w:numId w:val="22"/>
      </w:numPr>
    </w:pPr>
  </w:style>
  <w:style w:type="numbering" w:customStyle="1" w:styleId="CurrentList7">
    <w:name w:val="Current List7"/>
    <w:uiPriority w:val="99"/>
    <w:rsid w:val="00815445"/>
    <w:pPr>
      <w:numPr>
        <w:numId w:val="23"/>
      </w:numPr>
    </w:pPr>
  </w:style>
  <w:style w:type="numbering" w:customStyle="1" w:styleId="CurrentList8">
    <w:name w:val="Current List8"/>
    <w:uiPriority w:val="99"/>
    <w:rsid w:val="00815445"/>
    <w:pPr>
      <w:numPr>
        <w:numId w:val="25"/>
      </w:numPr>
    </w:pPr>
  </w:style>
  <w:style w:type="numbering" w:customStyle="1" w:styleId="CurrentList9">
    <w:name w:val="Current List9"/>
    <w:uiPriority w:val="99"/>
    <w:rsid w:val="00815445"/>
    <w:pPr>
      <w:numPr>
        <w:numId w:val="27"/>
      </w:numPr>
    </w:pPr>
  </w:style>
  <w:style w:type="numbering" w:customStyle="1" w:styleId="CurrentList10">
    <w:name w:val="Current List10"/>
    <w:uiPriority w:val="99"/>
    <w:rsid w:val="00815445"/>
    <w:pPr>
      <w:numPr>
        <w:numId w:val="28"/>
      </w:numPr>
    </w:pPr>
  </w:style>
  <w:style w:type="numbering" w:customStyle="1" w:styleId="CurrentList11">
    <w:name w:val="Current List11"/>
    <w:uiPriority w:val="99"/>
    <w:rsid w:val="0081544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charisticreviva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82B8-A7F1-5947-B528-E46126FD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jcollins</dc:creator>
  <cp:keywords/>
  <dc:description/>
  <cp:lastModifiedBy>Microsoft Office User</cp:lastModifiedBy>
  <cp:revision>2</cp:revision>
  <cp:lastPrinted>2023-03-19T23:28:00Z</cp:lastPrinted>
  <dcterms:created xsi:type="dcterms:W3CDTF">2023-03-23T19:03:00Z</dcterms:created>
  <dcterms:modified xsi:type="dcterms:W3CDTF">2023-03-23T19:03:00Z</dcterms:modified>
  <cp:category/>
</cp:coreProperties>
</file>